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Manrope" w:cs="Manrope" w:eastAsia="Manrope" w:hAnsi="Manrope"/>
          <w:b w:val="1"/>
          <w:bCs w:val="1"/>
          <w:sz w:val="40"/>
          <w:szCs w:val="40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sz w:val="40"/>
          <w:szCs w:val="40"/>
          <w:rtl w:val="0"/>
        </w:rPr>
        <w:t xml:space="preserve">João Misko</w:t>
      </w:r>
    </w:p>
    <w:p w:rsidR="00000000" w:rsidDel="00000000" w:rsidP="00000000" w:rsidRDefault="00000000" w:rsidRPr="00000000" w14:paraId="00000002">
      <w:pPr>
        <w:jc w:val="both"/>
        <w:rPr>
          <w:rFonts w:ascii="Manrope" w:cs="Manrope" w:eastAsia="Manrope" w:hAnsi="Manrope"/>
          <w:b w:val="1"/>
          <w:bCs w:val="1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rtl w:val="0"/>
        </w:rPr>
        <w:t xml:space="preserve">Diretor de Produto</w:t>
      </w:r>
    </w:p>
    <w:p w:rsidR="00000000" w:rsidDel="00000000" w:rsidP="00000000" w:rsidRDefault="00000000" w:rsidRPr="00000000" w14:paraId="00000003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Fonts w:ascii="Manrope" w:cs="Manrope" w:eastAsia="Manrope" w:hAnsi="Manrope"/>
          <w:rtl w:val="0"/>
        </w:rPr>
        <w:t xml:space="preserve">João Misko é diretor de Produto da Stone. Antes disso, liderou o Pagar.me, operação digital da companhia, a partir de 2018. Sua experiência anterior inclui atuação como Consultor na Accenture, onde conduziu projetos de tecnologia e estratégia, além de passagens pela Fábrica de Aplicativos, como Business Advisor, e pela Mowa Labs, onde ocupou diferentes posições em desenvolvimento de produtos digitais. É formado em Engenharia da Computação pela Escola Politécnica da Universidade de São Paulo (USP).</w:t>
      </w:r>
    </w:p>
    <w:p w:rsidR="00000000" w:rsidDel="00000000" w:rsidP="00000000" w:rsidRDefault="00000000" w:rsidRPr="00000000" w14:paraId="00000005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anrope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anrope-regular.ttf"/><Relationship Id="rId2" Type="http://schemas.openxmlformats.org/officeDocument/2006/relationships/font" Target="fonts/Manrope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rX/Yz69t9wGthW2ZGQ00nwcqxQ==">CgMxLjA4AHIhMU9xRERaS3E5WU82dDc3QW0yVGs2ZFhiNk5kUkxtMllG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